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3EFCE" w14:textId="16859330" w:rsidR="00291EF7" w:rsidRPr="00C87BD6" w:rsidRDefault="00C87BD6" w:rsidP="00D13555">
      <w:pPr>
        <w:jc w:val="center"/>
        <w:rPr>
          <w:b/>
          <w:sz w:val="28"/>
          <w:szCs w:val="28"/>
          <w:lang w:val="ru-RU"/>
        </w:rPr>
      </w:pPr>
      <w:r w:rsidRPr="00E1393B">
        <w:rPr>
          <w:b/>
          <w:sz w:val="28"/>
          <w:szCs w:val="28"/>
          <w:lang w:val="ru-RU"/>
        </w:rPr>
        <w:t>Памятка</w:t>
      </w:r>
      <w:r w:rsidR="00DA2606" w:rsidRPr="00E1393B">
        <w:rPr>
          <w:b/>
          <w:sz w:val="28"/>
          <w:szCs w:val="28"/>
          <w:lang w:val="ru-RU"/>
        </w:rPr>
        <w:t xml:space="preserve"> </w:t>
      </w:r>
      <w:r w:rsidR="00F4277A" w:rsidRPr="00F4277A">
        <w:rPr>
          <w:b/>
          <w:sz w:val="28"/>
          <w:szCs w:val="28"/>
          <w:lang w:val="ru-RU"/>
        </w:rPr>
        <w:t>о применении EASA MSAT в рамках действующих СУБП</w:t>
      </w:r>
    </w:p>
    <w:p w14:paraId="7FE35546" w14:textId="77777777" w:rsidR="00A938A3" w:rsidRDefault="00A938A3" w:rsidP="00DC4B86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9A383B9" w14:textId="66B8C0B3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proofErr w:type="gramStart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МТУ Ространснадзора по ДФО</w:t>
      </w:r>
      <w:bookmarkStart w:id="0" w:name="_GoBack"/>
      <w:bookmarkEnd w:id="0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, во исполнение поручения начальника Управления государственного надзора за деятельностью в гражданской авиации Федеральной службы по надзору в сфере транспорта Ковальского В.П. от 02.12.2024 № 6.1.12-2722, с целью оценки и улучшения систем управления безопасностью полётов, направляет Вам рекомендации</w:t>
      </w:r>
      <w:r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к</w:t>
      </w:r>
      <w:r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 </w:t>
      </w: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применению Европейским агентством по безопасности полётов (EASA) документа </w:t>
      </w:r>
      <w:proofErr w:type="spellStart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Management</w:t>
      </w:r>
      <w:proofErr w:type="spellEnd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System</w:t>
      </w:r>
      <w:proofErr w:type="spellEnd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Assessment</w:t>
      </w:r>
      <w:proofErr w:type="spellEnd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proofErr w:type="spellStart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Tool</w:t>
      </w:r>
      <w:proofErr w:type="spellEnd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, </w:t>
      </w:r>
      <w:proofErr w:type="spellStart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edition</w:t>
      </w:r>
      <w:proofErr w:type="spellEnd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2.0 (далее – EASA MSAT).</w:t>
      </w:r>
      <w:proofErr w:type="gramEnd"/>
    </w:p>
    <w:p w14:paraId="3100FF7D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В этом документе представлена методология контроля, ориентированная как на оценку, так и на постоянное улучшение системы управления безопасностью полетов.</w:t>
      </w:r>
    </w:p>
    <w:p w14:paraId="0E56297E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Документ фокусируется на двух элементах системы управления:</w:t>
      </w:r>
    </w:p>
    <w:p w14:paraId="1A827A67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 элементы системы управления безопасностью полетов (СУБП), которые относятся к Приложению 19 ИКАО.</w:t>
      </w:r>
    </w:p>
    <w:p w14:paraId="1A9E7AAA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- система мониторинга соответствия, которая представляет собой методику проверки соблюдения </w:t>
      </w:r>
      <w:proofErr w:type="gramStart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соответствующих</w:t>
      </w:r>
      <w:proofErr w:type="gramEnd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.</w:t>
      </w:r>
    </w:p>
    <w:p w14:paraId="4CD49CE8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Особое внимание EASA MSAT уделяет вопросам СУБП при оценке собственных ресурсов компании, рисков со стороны действия третьих лиц (субподрядные организации) и рисков, связанных с нестыковками в процессах организаций при взаимодействии:</w:t>
      </w:r>
    </w:p>
    <w:p w14:paraId="13943F42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</w:t>
      </w: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ab/>
        <w:t>положения пункта 1.1.2 рекомендуют провести оценку фактических ресурсов и необходимых для обеспечения заданного уровня безопасности, в том числе в части достаточности персонала;</w:t>
      </w:r>
    </w:p>
    <w:p w14:paraId="394B8BB0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</w:t>
      </w: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ab/>
        <w:t xml:space="preserve">положения пункта 1.1.3 рекомендуют обеспечить проверку доступности и осведомленности персонала о политике организации в области СУБП, в том числе </w:t>
      </w:r>
      <w:proofErr w:type="gramStart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указанное</w:t>
      </w:r>
      <w:proofErr w:type="gramEnd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касается персонала подрядных организаций;</w:t>
      </w:r>
    </w:p>
    <w:p w14:paraId="223AA812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</w:t>
      </w: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ab/>
        <w:t>положения пункта 1.2.1 рекомендуют убедиться, что руководитель по направлению деятельностью обладает полномочиями и ресурсами для осуществления необходимых действий в области обеспечения безопасности полетов;</w:t>
      </w:r>
    </w:p>
    <w:p w14:paraId="3F4E78CE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</w:t>
      </w: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ab/>
        <w:t>в пункте 2.1.1 при принятии управленческих решений принимать во внимание среди прочих угрозы связанные с осуществлением бизнес-процессов и действиями третьих лиц (поставщиков, субподрядчиков);</w:t>
      </w:r>
    </w:p>
    <w:p w14:paraId="407D4E81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</w:t>
      </w: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ab/>
        <w:t xml:space="preserve">пункт 3.2 среди прочего предлагает обратить внимание на влияние кумулятивного эффекта нескольких изменений на СУБП организации и </w:t>
      </w:r>
      <w:proofErr w:type="gramStart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предлагает</w:t>
      </w:r>
      <w:proofErr w:type="gramEnd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убедитесь, что изменения, связанные с бизнесом, учитывают риски безопасности (организационная реструктуризация, увеличение или сокращение штата, смена применяемых IT-решений и т. д.);</w:t>
      </w:r>
    </w:p>
    <w:p w14:paraId="22397246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-</w:t>
      </w: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ab/>
        <w:t>в пункте 4.1.2 повторно декларируется необходимость контроля достаточности владения иностранным языком персонала организации и подрядных организаций (как для обеспечения беспрепятственной коммуникации, так и для использования документации);</w:t>
      </w:r>
    </w:p>
    <w:p w14:paraId="10E19EE1" w14:textId="77777777" w:rsidR="00630981" w:rsidRPr="00630981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proofErr w:type="gramStart"/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Дополнительно, пункт 5.2.1 предлагает высшему руководству предприятий действовать не только в соответствии с результатами внутренних и внешних аудитов, но и предпринимать корректирующие действия в случае кардинальных расхождений результатов внутренних и внешних аудитов с целью про активных </w:t>
      </w: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lastRenderedPageBreak/>
        <w:t>действий по внутреннему аудиту и постановки цели в отсутствие замечаний от внешних аудитов.</w:t>
      </w:r>
      <w:proofErr w:type="gramEnd"/>
    </w:p>
    <w:p w14:paraId="0167B774" w14:textId="3A98E119" w:rsidR="004D2846" w:rsidRDefault="00630981" w:rsidP="00630981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630981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Применение EASA MSAT не является обязательным, однако внедрение его положений в рамках действующих СУБП авиапредприятий позволит существенно улучшить показатели БП и привести политику авиапредприятий в соответствие передовым общемировым практикам.</w:t>
      </w:r>
    </w:p>
    <w:p w14:paraId="08EE63E8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3C7B6444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64C26C41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11BFD481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07481901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73F4016B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72E75FB4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p w14:paraId="2FC022DC" w14:textId="77777777" w:rsidR="00F462D6" w:rsidRDefault="00F462D6" w:rsidP="00953C89">
      <w:pPr>
        <w:jc w:val="both"/>
        <w:rPr>
          <w:color w:val="000000" w:themeColor="text1"/>
          <w:sz w:val="18"/>
          <w:szCs w:val="18"/>
          <w:lang w:val="ru-RU"/>
        </w:rPr>
      </w:pPr>
    </w:p>
    <w:sectPr w:rsidR="00F462D6" w:rsidSect="00C87BD6">
      <w:headerReference w:type="default" r:id="rId9"/>
      <w:type w:val="continuous"/>
      <w:pgSz w:w="11906" w:h="16838"/>
      <w:pgMar w:top="851" w:right="566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92A8D" w14:textId="77777777" w:rsidR="002A0A6B" w:rsidRDefault="002A0A6B" w:rsidP="009044A3">
      <w:r>
        <w:separator/>
      </w:r>
    </w:p>
  </w:endnote>
  <w:endnote w:type="continuationSeparator" w:id="0">
    <w:p w14:paraId="1054C707" w14:textId="77777777" w:rsidR="002A0A6B" w:rsidRDefault="002A0A6B" w:rsidP="0090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2D34E" w14:textId="77777777" w:rsidR="002A0A6B" w:rsidRDefault="002A0A6B" w:rsidP="009044A3">
      <w:r>
        <w:separator/>
      </w:r>
    </w:p>
  </w:footnote>
  <w:footnote w:type="continuationSeparator" w:id="0">
    <w:p w14:paraId="3AFFFDB9" w14:textId="77777777" w:rsidR="002A0A6B" w:rsidRDefault="002A0A6B" w:rsidP="0090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168148"/>
      <w:docPartObj>
        <w:docPartGallery w:val="Page Numbers (Top of Page)"/>
        <w:docPartUnique/>
      </w:docPartObj>
    </w:sdtPr>
    <w:sdtEndPr/>
    <w:sdtContent>
      <w:p w14:paraId="0B679235" w14:textId="77777777" w:rsidR="00C87BD6" w:rsidRDefault="00C87B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31E" w:rsidRPr="0098231E">
          <w:rPr>
            <w:noProof/>
            <w:lang w:val="ru-RU"/>
          </w:rPr>
          <w:t>2</w:t>
        </w:r>
        <w:r>
          <w:fldChar w:fldCharType="end"/>
        </w:r>
      </w:p>
    </w:sdtContent>
  </w:sdt>
  <w:p w14:paraId="1F60BF71" w14:textId="77777777" w:rsidR="00C87BD6" w:rsidRDefault="00C87B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F8B"/>
    <w:multiLevelType w:val="multilevel"/>
    <w:tmpl w:val="7B167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734AA"/>
    <w:multiLevelType w:val="hybridMultilevel"/>
    <w:tmpl w:val="8C90197C"/>
    <w:lvl w:ilvl="0" w:tplc="7F22D428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143739F0"/>
    <w:multiLevelType w:val="multilevel"/>
    <w:tmpl w:val="DC3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74026"/>
    <w:multiLevelType w:val="hybridMultilevel"/>
    <w:tmpl w:val="A61C0C80"/>
    <w:lvl w:ilvl="0" w:tplc="5F4A0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0A7DE5"/>
    <w:multiLevelType w:val="multilevel"/>
    <w:tmpl w:val="009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B774B"/>
    <w:multiLevelType w:val="multilevel"/>
    <w:tmpl w:val="8DA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046D5"/>
    <w:multiLevelType w:val="multilevel"/>
    <w:tmpl w:val="4AF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07321"/>
    <w:multiLevelType w:val="multilevel"/>
    <w:tmpl w:val="33D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3063C"/>
    <w:multiLevelType w:val="multilevel"/>
    <w:tmpl w:val="D10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B4BAC"/>
    <w:multiLevelType w:val="hybridMultilevel"/>
    <w:tmpl w:val="A2F8A622"/>
    <w:lvl w:ilvl="0" w:tplc="05446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D0590"/>
    <w:multiLevelType w:val="multilevel"/>
    <w:tmpl w:val="495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877F0"/>
    <w:multiLevelType w:val="multilevel"/>
    <w:tmpl w:val="19B2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0779CA"/>
    <w:multiLevelType w:val="multilevel"/>
    <w:tmpl w:val="272A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90"/>
    <w:rsid w:val="00000F39"/>
    <w:rsid w:val="000032B3"/>
    <w:rsid w:val="0000519C"/>
    <w:rsid w:val="00022343"/>
    <w:rsid w:val="00024794"/>
    <w:rsid w:val="00036960"/>
    <w:rsid w:val="00042DF8"/>
    <w:rsid w:val="000564B3"/>
    <w:rsid w:val="000579AD"/>
    <w:rsid w:val="00060063"/>
    <w:rsid w:val="0007215A"/>
    <w:rsid w:val="00077076"/>
    <w:rsid w:val="00086E39"/>
    <w:rsid w:val="00094B67"/>
    <w:rsid w:val="000A4E5C"/>
    <w:rsid w:val="000A5A71"/>
    <w:rsid w:val="000E4CDB"/>
    <w:rsid w:val="000E59AE"/>
    <w:rsid w:val="000F5E45"/>
    <w:rsid w:val="001015F5"/>
    <w:rsid w:val="001036C5"/>
    <w:rsid w:val="00112290"/>
    <w:rsid w:val="00114C26"/>
    <w:rsid w:val="0011775A"/>
    <w:rsid w:val="00117FD0"/>
    <w:rsid w:val="001257CB"/>
    <w:rsid w:val="00126AD2"/>
    <w:rsid w:val="00143BCC"/>
    <w:rsid w:val="00145C9A"/>
    <w:rsid w:val="00147BA3"/>
    <w:rsid w:val="00151A7B"/>
    <w:rsid w:val="0015409B"/>
    <w:rsid w:val="00165531"/>
    <w:rsid w:val="00167E82"/>
    <w:rsid w:val="0017196E"/>
    <w:rsid w:val="001722D0"/>
    <w:rsid w:val="00174618"/>
    <w:rsid w:val="001817D0"/>
    <w:rsid w:val="00186327"/>
    <w:rsid w:val="001912C7"/>
    <w:rsid w:val="001A74B6"/>
    <w:rsid w:val="001B0F64"/>
    <w:rsid w:val="001B2668"/>
    <w:rsid w:val="001B3064"/>
    <w:rsid w:val="001C0BD4"/>
    <w:rsid w:val="001C6C6C"/>
    <w:rsid w:val="001D287B"/>
    <w:rsid w:val="001D39E2"/>
    <w:rsid w:val="001D3BFA"/>
    <w:rsid w:val="001E0075"/>
    <w:rsid w:val="001E2E10"/>
    <w:rsid w:val="002015A9"/>
    <w:rsid w:val="00205ED2"/>
    <w:rsid w:val="0022556A"/>
    <w:rsid w:val="0023218E"/>
    <w:rsid w:val="0024396B"/>
    <w:rsid w:val="00282D31"/>
    <w:rsid w:val="00284F3F"/>
    <w:rsid w:val="00291EF7"/>
    <w:rsid w:val="002A0A6B"/>
    <w:rsid w:val="002C0447"/>
    <w:rsid w:val="002D2DF0"/>
    <w:rsid w:val="002D58FF"/>
    <w:rsid w:val="002E1CB7"/>
    <w:rsid w:val="002F0064"/>
    <w:rsid w:val="002F32F5"/>
    <w:rsid w:val="002F6917"/>
    <w:rsid w:val="00320EDE"/>
    <w:rsid w:val="00322CE7"/>
    <w:rsid w:val="00330A42"/>
    <w:rsid w:val="00374586"/>
    <w:rsid w:val="00396EC7"/>
    <w:rsid w:val="003A2476"/>
    <w:rsid w:val="003A30F9"/>
    <w:rsid w:val="003A496F"/>
    <w:rsid w:val="003A61EB"/>
    <w:rsid w:val="003B7A24"/>
    <w:rsid w:val="003C6E10"/>
    <w:rsid w:val="003D7A1F"/>
    <w:rsid w:val="003E01E4"/>
    <w:rsid w:val="003E1FBF"/>
    <w:rsid w:val="003E73D5"/>
    <w:rsid w:val="00423C5A"/>
    <w:rsid w:val="00424CC4"/>
    <w:rsid w:val="00444B70"/>
    <w:rsid w:val="0044599C"/>
    <w:rsid w:val="004556EA"/>
    <w:rsid w:val="00463C10"/>
    <w:rsid w:val="004718BF"/>
    <w:rsid w:val="00477EC0"/>
    <w:rsid w:val="0048313A"/>
    <w:rsid w:val="004868E0"/>
    <w:rsid w:val="0049045B"/>
    <w:rsid w:val="00491517"/>
    <w:rsid w:val="004A1386"/>
    <w:rsid w:val="004C01C5"/>
    <w:rsid w:val="004C5E7B"/>
    <w:rsid w:val="004C6CC0"/>
    <w:rsid w:val="004D2846"/>
    <w:rsid w:val="004D484A"/>
    <w:rsid w:val="004D566F"/>
    <w:rsid w:val="004E7801"/>
    <w:rsid w:val="004F10D9"/>
    <w:rsid w:val="004F4BC7"/>
    <w:rsid w:val="0052198D"/>
    <w:rsid w:val="00524C4D"/>
    <w:rsid w:val="00525741"/>
    <w:rsid w:val="00534D08"/>
    <w:rsid w:val="00542BC9"/>
    <w:rsid w:val="005471DE"/>
    <w:rsid w:val="00547CE2"/>
    <w:rsid w:val="0055385F"/>
    <w:rsid w:val="00556AC7"/>
    <w:rsid w:val="00562500"/>
    <w:rsid w:val="00566866"/>
    <w:rsid w:val="00573381"/>
    <w:rsid w:val="00575A84"/>
    <w:rsid w:val="00575FFF"/>
    <w:rsid w:val="00583B8B"/>
    <w:rsid w:val="00594325"/>
    <w:rsid w:val="005C01FD"/>
    <w:rsid w:val="005C067E"/>
    <w:rsid w:val="005D0BB1"/>
    <w:rsid w:val="005E029F"/>
    <w:rsid w:val="005E11B9"/>
    <w:rsid w:val="005E1727"/>
    <w:rsid w:val="005E4314"/>
    <w:rsid w:val="005F3294"/>
    <w:rsid w:val="0061194A"/>
    <w:rsid w:val="0061588E"/>
    <w:rsid w:val="00621425"/>
    <w:rsid w:val="00622C85"/>
    <w:rsid w:val="00625485"/>
    <w:rsid w:val="00627C2C"/>
    <w:rsid w:val="00630981"/>
    <w:rsid w:val="00636205"/>
    <w:rsid w:val="00647086"/>
    <w:rsid w:val="006639B3"/>
    <w:rsid w:val="006658D2"/>
    <w:rsid w:val="00670228"/>
    <w:rsid w:val="00671797"/>
    <w:rsid w:val="00685829"/>
    <w:rsid w:val="00686070"/>
    <w:rsid w:val="00692E22"/>
    <w:rsid w:val="0069424B"/>
    <w:rsid w:val="006C7742"/>
    <w:rsid w:val="006C7B83"/>
    <w:rsid w:val="006D0107"/>
    <w:rsid w:val="006D085C"/>
    <w:rsid w:val="006D1EEE"/>
    <w:rsid w:val="006D3FF0"/>
    <w:rsid w:val="006D64F2"/>
    <w:rsid w:val="006F230C"/>
    <w:rsid w:val="006F4853"/>
    <w:rsid w:val="006F518B"/>
    <w:rsid w:val="0071196B"/>
    <w:rsid w:val="00734F8D"/>
    <w:rsid w:val="007407BE"/>
    <w:rsid w:val="0076266D"/>
    <w:rsid w:val="00766672"/>
    <w:rsid w:val="0078180A"/>
    <w:rsid w:val="0078311F"/>
    <w:rsid w:val="00791B09"/>
    <w:rsid w:val="0079508B"/>
    <w:rsid w:val="007B19B3"/>
    <w:rsid w:val="007B3264"/>
    <w:rsid w:val="007B6823"/>
    <w:rsid w:val="007C260D"/>
    <w:rsid w:val="007D448F"/>
    <w:rsid w:val="007F0B5D"/>
    <w:rsid w:val="007F215D"/>
    <w:rsid w:val="007F3754"/>
    <w:rsid w:val="007F618D"/>
    <w:rsid w:val="008026EA"/>
    <w:rsid w:val="00810D46"/>
    <w:rsid w:val="008131C1"/>
    <w:rsid w:val="00823C41"/>
    <w:rsid w:val="0083555C"/>
    <w:rsid w:val="00840DDE"/>
    <w:rsid w:val="0084742F"/>
    <w:rsid w:val="00852857"/>
    <w:rsid w:val="008661BA"/>
    <w:rsid w:val="00873013"/>
    <w:rsid w:val="008844A3"/>
    <w:rsid w:val="008950A8"/>
    <w:rsid w:val="00897DCF"/>
    <w:rsid w:val="008A1859"/>
    <w:rsid w:val="008C21E1"/>
    <w:rsid w:val="008D256E"/>
    <w:rsid w:val="008E04B0"/>
    <w:rsid w:val="008E3E61"/>
    <w:rsid w:val="008E459F"/>
    <w:rsid w:val="009032F8"/>
    <w:rsid w:val="00903A9D"/>
    <w:rsid w:val="009044A3"/>
    <w:rsid w:val="0091251B"/>
    <w:rsid w:val="00914AA0"/>
    <w:rsid w:val="00924DB1"/>
    <w:rsid w:val="00953C89"/>
    <w:rsid w:val="00981F52"/>
    <w:rsid w:val="0098231E"/>
    <w:rsid w:val="00986D99"/>
    <w:rsid w:val="00992127"/>
    <w:rsid w:val="009A04A1"/>
    <w:rsid w:val="009B4303"/>
    <w:rsid w:val="009C02F9"/>
    <w:rsid w:val="009C2933"/>
    <w:rsid w:val="009E0E01"/>
    <w:rsid w:val="009F2AF9"/>
    <w:rsid w:val="009F4D1C"/>
    <w:rsid w:val="00A02EF3"/>
    <w:rsid w:val="00A07FB8"/>
    <w:rsid w:val="00A16D98"/>
    <w:rsid w:val="00A212EE"/>
    <w:rsid w:val="00A22997"/>
    <w:rsid w:val="00A60CF0"/>
    <w:rsid w:val="00A635ED"/>
    <w:rsid w:val="00A72430"/>
    <w:rsid w:val="00A938A3"/>
    <w:rsid w:val="00A966E5"/>
    <w:rsid w:val="00A96FDD"/>
    <w:rsid w:val="00AA31C4"/>
    <w:rsid w:val="00AB5159"/>
    <w:rsid w:val="00AB5EAD"/>
    <w:rsid w:val="00AB7B54"/>
    <w:rsid w:val="00AC1D8B"/>
    <w:rsid w:val="00AD230C"/>
    <w:rsid w:val="00AD300D"/>
    <w:rsid w:val="00AD71BC"/>
    <w:rsid w:val="00AF3F83"/>
    <w:rsid w:val="00AF739C"/>
    <w:rsid w:val="00B05507"/>
    <w:rsid w:val="00B1144B"/>
    <w:rsid w:val="00B25ED3"/>
    <w:rsid w:val="00B33443"/>
    <w:rsid w:val="00B62EA3"/>
    <w:rsid w:val="00B703E6"/>
    <w:rsid w:val="00B77438"/>
    <w:rsid w:val="00B8128E"/>
    <w:rsid w:val="00B84CF2"/>
    <w:rsid w:val="00B85850"/>
    <w:rsid w:val="00B90FBB"/>
    <w:rsid w:val="00BA27B5"/>
    <w:rsid w:val="00BA4C64"/>
    <w:rsid w:val="00BB0C17"/>
    <w:rsid w:val="00BC39F9"/>
    <w:rsid w:val="00BD3302"/>
    <w:rsid w:val="00BD5820"/>
    <w:rsid w:val="00BD744B"/>
    <w:rsid w:val="00BE75A6"/>
    <w:rsid w:val="00BF3409"/>
    <w:rsid w:val="00C17BD1"/>
    <w:rsid w:val="00C2133F"/>
    <w:rsid w:val="00C26608"/>
    <w:rsid w:val="00C27F96"/>
    <w:rsid w:val="00C335F5"/>
    <w:rsid w:val="00C41460"/>
    <w:rsid w:val="00C45B5C"/>
    <w:rsid w:val="00C4782E"/>
    <w:rsid w:val="00C52E54"/>
    <w:rsid w:val="00C53969"/>
    <w:rsid w:val="00C653E1"/>
    <w:rsid w:val="00C7067C"/>
    <w:rsid w:val="00C87BD6"/>
    <w:rsid w:val="00CA19EE"/>
    <w:rsid w:val="00CB2119"/>
    <w:rsid w:val="00CB77E8"/>
    <w:rsid w:val="00CC540C"/>
    <w:rsid w:val="00CD1CD6"/>
    <w:rsid w:val="00CD2A11"/>
    <w:rsid w:val="00CD72CE"/>
    <w:rsid w:val="00CE0FF8"/>
    <w:rsid w:val="00CE2E9B"/>
    <w:rsid w:val="00CE51B9"/>
    <w:rsid w:val="00D1074F"/>
    <w:rsid w:val="00D129C6"/>
    <w:rsid w:val="00D13555"/>
    <w:rsid w:val="00D153FF"/>
    <w:rsid w:val="00D371BD"/>
    <w:rsid w:val="00D4628D"/>
    <w:rsid w:val="00D51D1D"/>
    <w:rsid w:val="00D57FF3"/>
    <w:rsid w:val="00D659A4"/>
    <w:rsid w:val="00D71879"/>
    <w:rsid w:val="00D72BDF"/>
    <w:rsid w:val="00DA2606"/>
    <w:rsid w:val="00DB27AF"/>
    <w:rsid w:val="00DB6C1B"/>
    <w:rsid w:val="00DB71B1"/>
    <w:rsid w:val="00DC4B86"/>
    <w:rsid w:val="00DC5686"/>
    <w:rsid w:val="00DD22A2"/>
    <w:rsid w:val="00DD2AA8"/>
    <w:rsid w:val="00DD76C4"/>
    <w:rsid w:val="00DF6111"/>
    <w:rsid w:val="00E1393B"/>
    <w:rsid w:val="00E143E0"/>
    <w:rsid w:val="00E1696E"/>
    <w:rsid w:val="00E16D65"/>
    <w:rsid w:val="00E16D6B"/>
    <w:rsid w:val="00E20E26"/>
    <w:rsid w:val="00E30329"/>
    <w:rsid w:val="00E5072C"/>
    <w:rsid w:val="00E51160"/>
    <w:rsid w:val="00E60F2E"/>
    <w:rsid w:val="00E77E5A"/>
    <w:rsid w:val="00E9052B"/>
    <w:rsid w:val="00E95BE6"/>
    <w:rsid w:val="00EA134F"/>
    <w:rsid w:val="00EB3AA4"/>
    <w:rsid w:val="00ED218C"/>
    <w:rsid w:val="00ED6883"/>
    <w:rsid w:val="00ED78C3"/>
    <w:rsid w:val="00EE6B7E"/>
    <w:rsid w:val="00F06678"/>
    <w:rsid w:val="00F06755"/>
    <w:rsid w:val="00F1308E"/>
    <w:rsid w:val="00F14E96"/>
    <w:rsid w:val="00F21203"/>
    <w:rsid w:val="00F228C3"/>
    <w:rsid w:val="00F235D3"/>
    <w:rsid w:val="00F371C2"/>
    <w:rsid w:val="00F4277A"/>
    <w:rsid w:val="00F462D6"/>
    <w:rsid w:val="00F509E0"/>
    <w:rsid w:val="00F54C7F"/>
    <w:rsid w:val="00F56B04"/>
    <w:rsid w:val="00F60B5D"/>
    <w:rsid w:val="00F622E1"/>
    <w:rsid w:val="00F64BED"/>
    <w:rsid w:val="00F71EC1"/>
    <w:rsid w:val="00F76983"/>
    <w:rsid w:val="00F77826"/>
    <w:rsid w:val="00F90C08"/>
    <w:rsid w:val="00F92CCA"/>
    <w:rsid w:val="00F94F3E"/>
    <w:rsid w:val="00FA0FF1"/>
    <w:rsid w:val="00FA138D"/>
    <w:rsid w:val="00FC0C6D"/>
    <w:rsid w:val="00FC0E5C"/>
    <w:rsid w:val="00FD40EF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BC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B1"/>
    <w:rPr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7D44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112290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290"/>
    <w:rPr>
      <w:color w:val="0000FF"/>
      <w:u w:val="single"/>
    </w:rPr>
  </w:style>
  <w:style w:type="paragraph" w:styleId="a4">
    <w:name w:val="No Spacing"/>
    <w:link w:val="a5"/>
    <w:uiPriority w:val="1"/>
    <w:qFormat/>
    <w:rsid w:val="005E11B9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C6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44A3"/>
    <w:rPr>
      <w:lang w:val="en-US"/>
    </w:rPr>
  </w:style>
  <w:style w:type="paragraph" w:styleId="a9">
    <w:name w:val="footer"/>
    <w:basedOn w:val="a"/>
    <w:link w:val="aa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44A3"/>
    <w:rPr>
      <w:lang w:val="en-US"/>
    </w:rPr>
  </w:style>
  <w:style w:type="paragraph" w:styleId="ab">
    <w:name w:val="Balloon Text"/>
    <w:basedOn w:val="a"/>
    <w:link w:val="ac"/>
    <w:rsid w:val="0011775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11775A"/>
    <w:rPr>
      <w:rFonts w:ascii="Segoe UI" w:hAnsi="Segoe UI" w:cs="Segoe UI"/>
      <w:sz w:val="18"/>
      <w:szCs w:val="18"/>
      <w:lang w:val="en-US"/>
    </w:rPr>
  </w:style>
  <w:style w:type="table" w:styleId="ad">
    <w:name w:val="Table Grid"/>
    <w:basedOn w:val="a1"/>
    <w:uiPriority w:val="59"/>
    <w:rsid w:val="00F77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F371C2"/>
    <w:rPr>
      <w:rFonts w:cs="Times New Roman"/>
      <w:b w:val="0"/>
      <w:color w:val="106BBE"/>
    </w:rPr>
  </w:style>
  <w:style w:type="character" w:customStyle="1" w:styleId="a5">
    <w:name w:val="Без интервала Знак"/>
    <w:link w:val="a4"/>
    <w:uiPriority w:val="1"/>
    <w:rsid w:val="00F371C2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4">
    <w:name w:val="Font Style14"/>
    <w:basedOn w:val="a0"/>
    <w:uiPriority w:val="99"/>
    <w:rsid w:val="00D57FF3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rsid w:val="004F4BC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basedOn w:val="a0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0">
    <w:name w:val="Основной текст (2)"/>
    <w:basedOn w:val="2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0"/>
    <w:rsid w:val="00A7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0">
    <w:name w:val="Основной текст_"/>
    <w:basedOn w:val="a0"/>
    <w:link w:val="21"/>
    <w:rsid w:val="00F06678"/>
    <w:rPr>
      <w:spacing w:val="-2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06678"/>
    <w:pPr>
      <w:widowControl w:val="0"/>
      <w:shd w:val="clear" w:color="auto" w:fill="FFFFFF"/>
      <w:spacing w:after="120" w:line="0" w:lineRule="atLeast"/>
      <w:ind w:hanging="900"/>
      <w:jc w:val="both"/>
    </w:pPr>
    <w:rPr>
      <w:spacing w:val="-2"/>
      <w:sz w:val="22"/>
      <w:szCs w:val="22"/>
      <w:lang w:val="ru-RU"/>
    </w:rPr>
  </w:style>
  <w:style w:type="paragraph" w:customStyle="1" w:styleId="headertext">
    <w:name w:val="headertext"/>
    <w:basedOn w:val="a"/>
    <w:rsid w:val="007407B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1">
    <w:name w:val="Нормальный (таблица)"/>
    <w:basedOn w:val="a"/>
    <w:next w:val="a"/>
    <w:uiPriority w:val="99"/>
    <w:rsid w:val="00BC39F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7D448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B1"/>
    <w:rPr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7D44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112290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290"/>
    <w:rPr>
      <w:color w:val="0000FF"/>
      <w:u w:val="single"/>
    </w:rPr>
  </w:style>
  <w:style w:type="paragraph" w:styleId="a4">
    <w:name w:val="No Spacing"/>
    <w:link w:val="a5"/>
    <w:uiPriority w:val="1"/>
    <w:qFormat/>
    <w:rsid w:val="005E11B9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C6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44A3"/>
    <w:rPr>
      <w:lang w:val="en-US"/>
    </w:rPr>
  </w:style>
  <w:style w:type="paragraph" w:styleId="a9">
    <w:name w:val="footer"/>
    <w:basedOn w:val="a"/>
    <w:link w:val="aa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44A3"/>
    <w:rPr>
      <w:lang w:val="en-US"/>
    </w:rPr>
  </w:style>
  <w:style w:type="paragraph" w:styleId="ab">
    <w:name w:val="Balloon Text"/>
    <w:basedOn w:val="a"/>
    <w:link w:val="ac"/>
    <w:rsid w:val="0011775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11775A"/>
    <w:rPr>
      <w:rFonts w:ascii="Segoe UI" w:hAnsi="Segoe UI" w:cs="Segoe UI"/>
      <w:sz w:val="18"/>
      <w:szCs w:val="18"/>
      <w:lang w:val="en-US"/>
    </w:rPr>
  </w:style>
  <w:style w:type="table" w:styleId="ad">
    <w:name w:val="Table Grid"/>
    <w:basedOn w:val="a1"/>
    <w:uiPriority w:val="59"/>
    <w:rsid w:val="00F77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F371C2"/>
    <w:rPr>
      <w:rFonts w:cs="Times New Roman"/>
      <w:b w:val="0"/>
      <w:color w:val="106BBE"/>
    </w:rPr>
  </w:style>
  <w:style w:type="character" w:customStyle="1" w:styleId="a5">
    <w:name w:val="Без интервала Знак"/>
    <w:link w:val="a4"/>
    <w:uiPriority w:val="1"/>
    <w:rsid w:val="00F371C2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4">
    <w:name w:val="Font Style14"/>
    <w:basedOn w:val="a0"/>
    <w:uiPriority w:val="99"/>
    <w:rsid w:val="00D57FF3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rsid w:val="004F4BC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basedOn w:val="a0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0">
    <w:name w:val="Основной текст (2)"/>
    <w:basedOn w:val="2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0"/>
    <w:rsid w:val="00A7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0">
    <w:name w:val="Основной текст_"/>
    <w:basedOn w:val="a0"/>
    <w:link w:val="21"/>
    <w:rsid w:val="00F06678"/>
    <w:rPr>
      <w:spacing w:val="-2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06678"/>
    <w:pPr>
      <w:widowControl w:val="0"/>
      <w:shd w:val="clear" w:color="auto" w:fill="FFFFFF"/>
      <w:spacing w:after="120" w:line="0" w:lineRule="atLeast"/>
      <w:ind w:hanging="900"/>
      <w:jc w:val="both"/>
    </w:pPr>
    <w:rPr>
      <w:spacing w:val="-2"/>
      <w:sz w:val="22"/>
      <w:szCs w:val="22"/>
      <w:lang w:val="ru-RU"/>
    </w:rPr>
  </w:style>
  <w:style w:type="paragraph" w:customStyle="1" w:styleId="headertext">
    <w:name w:val="headertext"/>
    <w:basedOn w:val="a"/>
    <w:rsid w:val="007407B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1">
    <w:name w:val="Нормальный (таблица)"/>
    <w:basedOn w:val="a"/>
    <w:next w:val="a"/>
    <w:uiPriority w:val="99"/>
    <w:rsid w:val="00BC39F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7D448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EBC8-37E6-4217-AE00-65B0A7C1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389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3179</CharactersWithSpaces>
  <SharedDoc>false</SharedDoc>
  <HLinks>
    <vt:vector size="12" baseType="variant"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https://www.gosuslugi.ru/pgu/eds/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mailto:dds_dfo@rostransnadzor.gov.ru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Mtu-226</cp:lastModifiedBy>
  <cp:revision>4</cp:revision>
  <cp:lastPrinted>2024-12-13T05:55:00Z</cp:lastPrinted>
  <dcterms:created xsi:type="dcterms:W3CDTF">2024-12-13T04:34:00Z</dcterms:created>
  <dcterms:modified xsi:type="dcterms:W3CDTF">2024-12-23T00:40:00Z</dcterms:modified>
</cp:coreProperties>
</file>